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D2" w:rsidRDefault="000B36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B36D2" w:rsidRDefault="000B36D2">
      <w:pPr>
        <w:pStyle w:val="ConsPlusNormal"/>
        <w:outlineLvl w:val="0"/>
      </w:pPr>
    </w:p>
    <w:p w:rsidR="000B36D2" w:rsidRDefault="000B36D2">
      <w:pPr>
        <w:pStyle w:val="ConsPlusNormal"/>
        <w:outlineLvl w:val="0"/>
      </w:pPr>
      <w:r>
        <w:t>Зарегистрировано в Минюсте РТ 28 ноября 2011 г. N 1360</w:t>
      </w:r>
    </w:p>
    <w:p w:rsidR="000B36D2" w:rsidRDefault="000B3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36D2" w:rsidRDefault="000B36D2">
      <w:pPr>
        <w:pStyle w:val="ConsPlusNormal"/>
        <w:jc w:val="center"/>
      </w:pPr>
    </w:p>
    <w:p w:rsidR="000B36D2" w:rsidRDefault="000B36D2">
      <w:pPr>
        <w:pStyle w:val="ConsPlusTitle"/>
        <w:jc w:val="center"/>
      </w:pPr>
      <w:r>
        <w:t>ГОСУДАРСТВЕННЫЙ КОМИТЕТ РЕСПУБЛИКИ ТАТАРСТАН ПО ТАРИФАМ</w:t>
      </w:r>
    </w:p>
    <w:p w:rsidR="000B36D2" w:rsidRDefault="000B36D2">
      <w:pPr>
        <w:pStyle w:val="ConsPlusTitle"/>
        <w:jc w:val="center"/>
      </w:pPr>
    </w:p>
    <w:p w:rsidR="000B36D2" w:rsidRDefault="000B36D2">
      <w:pPr>
        <w:pStyle w:val="ConsPlusTitle"/>
        <w:jc w:val="center"/>
      </w:pPr>
      <w:r>
        <w:t>ПОСТАНОВЛЕНИЕ</w:t>
      </w:r>
    </w:p>
    <w:p w:rsidR="000B36D2" w:rsidRDefault="000B36D2">
      <w:pPr>
        <w:pStyle w:val="ConsPlusTitle"/>
        <w:jc w:val="center"/>
      </w:pPr>
      <w:r>
        <w:t>от 18 ноября 2011 г. N 10-21/жкх</w:t>
      </w:r>
    </w:p>
    <w:p w:rsidR="000B36D2" w:rsidRDefault="000B36D2">
      <w:pPr>
        <w:pStyle w:val="ConsPlusTitle"/>
        <w:jc w:val="center"/>
      </w:pPr>
    </w:p>
    <w:p w:rsidR="000B36D2" w:rsidRDefault="000B36D2">
      <w:pPr>
        <w:pStyle w:val="ConsPlusTitle"/>
        <w:jc w:val="center"/>
      </w:pPr>
      <w:r>
        <w:t>ОБ УСТАНОВЛЕНИИ ТАРИФОВ НА ТОВАРЫ</w:t>
      </w:r>
    </w:p>
    <w:p w:rsidR="000B36D2" w:rsidRDefault="000B36D2">
      <w:pPr>
        <w:pStyle w:val="ConsPlusTitle"/>
        <w:jc w:val="center"/>
      </w:pPr>
      <w:r>
        <w:t>И УСЛУГИ ОРГАНИЗАЦИЙ КОММУНАЛЬНОГО КОМПЛЕКСА</w:t>
      </w:r>
    </w:p>
    <w:p w:rsidR="000B36D2" w:rsidRDefault="000B36D2">
      <w:pPr>
        <w:pStyle w:val="ConsPlusNormal"/>
        <w:jc w:val="center"/>
      </w:pPr>
      <w:r>
        <w:t>Список изменяющих документов</w:t>
      </w:r>
    </w:p>
    <w:p w:rsidR="000B36D2" w:rsidRDefault="000B36D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Государственного комитета РТ по тарифам</w:t>
      </w:r>
    </w:p>
    <w:p w:rsidR="000B36D2" w:rsidRDefault="000B36D2">
      <w:pPr>
        <w:pStyle w:val="ConsPlusNormal"/>
        <w:jc w:val="center"/>
      </w:pPr>
      <w:r>
        <w:t>от 16.12.2011 N 10-25/жкх)</w:t>
      </w:r>
    </w:p>
    <w:p w:rsidR="000B36D2" w:rsidRDefault="000B36D2">
      <w:pPr>
        <w:pStyle w:val="ConsPlusNormal"/>
        <w:jc w:val="center"/>
      </w:pPr>
    </w:p>
    <w:p w:rsidR="000B36D2" w:rsidRDefault="000B36D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 декабря 2004 г. N 210-ФЗ "Об основах регулирования тарифов организаций коммунального комплекса",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2008 г.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Государственном комитете Республики Татарстан по тарифам, утвержденным постановлением Кабинета Министров Республики Татарстан от 15 июня 2010 г. N 468, Государственный комитет Республики Татарстан по тарифам постановляет:</w:t>
      </w:r>
    </w:p>
    <w:p w:rsidR="000B36D2" w:rsidRDefault="000B36D2">
      <w:pPr>
        <w:pStyle w:val="ConsPlusNormal"/>
        <w:spacing w:before="220"/>
        <w:ind w:firstLine="540"/>
        <w:jc w:val="both"/>
      </w:pPr>
      <w:r>
        <w:t xml:space="preserve">1. Установить на период действия с 1 января 2012 г. по 31 декабря 2012 г. тарифы на товары и услуги организаций коммунального комплекса с календарной разбивкой согласно </w:t>
      </w:r>
      <w:hyperlink w:anchor="P35" w:history="1">
        <w:r>
          <w:rPr>
            <w:color w:val="0000FF"/>
          </w:rPr>
          <w:t>приложению</w:t>
        </w:r>
      </w:hyperlink>
      <w:r>
        <w:t>.</w:t>
      </w:r>
    </w:p>
    <w:p w:rsidR="000B36D2" w:rsidRDefault="000B36D2">
      <w:pPr>
        <w:pStyle w:val="ConsPlusNormal"/>
        <w:spacing w:before="220"/>
        <w:ind w:firstLine="540"/>
        <w:jc w:val="both"/>
      </w:pPr>
      <w:r>
        <w:t xml:space="preserve">2. Организациям коммунального комплекса, указанным в </w:t>
      </w:r>
      <w:hyperlink w:anchor="P35" w:history="1">
        <w:r>
          <w:rPr>
            <w:color w:val="0000FF"/>
          </w:rPr>
          <w:t>приложении</w:t>
        </w:r>
      </w:hyperlink>
      <w:r>
        <w:t xml:space="preserve">, раскрыть информацию, подлежащую свободному доступу, в соответствии со </w:t>
      </w:r>
      <w:hyperlink r:id="rId10" w:history="1">
        <w:r>
          <w:rPr>
            <w:color w:val="0000FF"/>
          </w:rPr>
          <w:t>стандартами</w:t>
        </w:r>
      </w:hyperlink>
      <w:r>
        <w:t xml:space="preserve"> раскрытия информации, утвержденными постановлением Правительства Российской Федерации от 30 декабря 2009 г. N 1140, в срок не позднее 30 дней со дня принятия решения об установлении тарифа на очередной период регулирования.</w:t>
      </w:r>
    </w:p>
    <w:p w:rsidR="000B36D2" w:rsidRDefault="000B36D2">
      <w:pPr>
        <w:pStyle w:val="ConsPlusNormal"/>
        <w:spacing w:before="220"/>
        <w:ind w:firstLine="540"/>
        <w:jc w:val="both"/>
      </w:pPr>
      <w:r>
        <w:t>3. Настоящее постановление вступает в силу в установленном законодательством порядке.</w:t>
      </w: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</w:pPr>
      <w:r>
        <w:t>Председатель</w:t>
      </w:r>
    </w:p>
    <w:p w:rsidR="000B36D2" w:rsidRDefault="000B36D2">
      <w:pPr>
        <w:pStyle w:val="ConsPlusNormal"/>
        <w:jc w:val="right"/>
      </w:pPr>
      <w:r>
        <w:t>Государственного комитета</w:t>
      </w:r>
    </w:p>
    <w:p w:rsidR="000B36D2" w:rsidRDefault="000B36D2">
      <w:pPr>
        <w:pStyle w:val="ConsPlusNormal"/>
        <w:jc w:val="right"/>
      </w:pPr>
      <w:r>
        <w:t>Республики Татарстан по тарифам</w:t>
      </w:r>
    </w:p>
    <w:p w:rsidR="000B36D2" w:rsidRDefault="000B36D2">
      <w:pPr>
        <w:pStyle w:val="ConsPlusNormal"/>
        <w:jc w:val="right"/>
      </w:pPr>
      <w:r>
        <w:t>Р.М.ХАЗИЕВ</w:t>
      </w: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Normal"/>
        <w:jc w:val="right"/>
        <w:outlineLvl w:val="0"/>
      </w:pPr>
      <w:r>
        <w:t>Приложение</w:t>
      </w:r>
    </w:p>
    <w:p w:rsidR="000B36D2" w:rsidRDefault="000B36D2">
      <w:pPr>
        <w:pStyle w:val="ConsPlusNormal"/>
        <w:jc w:val="right"/>
      </w:pPr>
      <w:r>
        <w:t>к постановлению</w:t>
      </w:r>
    </w:p>
    <w:p w:rsidR="000B36D2" w:rsidRDefault="000B36D2">
      <w:pPr>
        <w:pStyle w:val="ConsPlusNormal"/>
        <w:jc w:val="right"/>
      </w:pPr>
      <w:r>
        <w:t>Государственного комитета</w:t>
      </w:r>
    </w:p>
    <w:p w:rsidR="000B36D2" w:rsidRDefault="000B36D2">
      <w:pPr>
        <w:pStyle w:val="ConsPlusNormal"/>
        <w:jc w:val="right"/>
      </w:pPr>
      <w:r>
        <w:t>Республики Татарстан по тарифам</w:t>
      </w:r>
    </w:p>
    <w:p w:rsidR="000B36D2" w:rsidRDefault="000B36D2">
      <w:pPr>
        <w:pStyle w:val="ConsPlusNormal"/>
        <w:jc w:val="right"/>
      </w:pPr>
      <w:r>
        <w:t>от 18 ноября 2011 г. N 10-21/жкх</w:t>
      </w:r>
    </w:p>
    <w:p w:rsidR="000B36D2" w:rsidRDefault="000B36D2">
      <w:pPr>
        <w:pStyle w:val="ConsPlusNormal"/>
        <w:jc w:val="right"/>
      </w:pPr>
    </w:p>
    <w:p w:rsidR="000B36D2" w:rsidRDefault="000B36D2">
      <w:pPr>
        <w:pStyle w:val="ConsPlusTitle"/>
        <w:jc w:val="center"/>
      </w:pPr>
      <w:bookmarkStart w:id="0" w:name="P35"/>
      <w:bookmarkEnd w:id="0"/>
      <w:r>
        <w:t>ТАРИФЫ НА ТОВАРЫ И УСЛУГИ ОРГАНИЗАЦИЙ</w:t>
      </w:r>
    </w:p>
    <w:p w:rsidR="000B36D2" w:rsidRDefault="000B36D2">
      <w:pPr>
        <w:pStyle w:val="ConsPlusTitle"/>
        <w:jc w:val="center"/>
      </w:pPr>
      <w:r>
        <w:t>КОММУНАЛЬНОГО КОМПЛЕКСА (С КАЛЕНДАРНОЙ РАЗБИВКОЙ)</w:t>
      </w:r>
    </w:p>
    <w:p w:rsidR="000B36D2" w:rsidRDefault="000B36D2">
      <w:pPr>
        <w:pStyle w:val="ConsPlusNormal"/>
        <w:jc w:val="center"/>
      </w:pPr>
      <w:r>
        <w:t>Список изменяющих документов</w:t>
      </w:r>
    </w:p>
    <w:p w:rsidR="000B36D2" w:rsidRDefault="000B36D2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Государственного комитета РТ по тарифам</w:t>
      </w:r>
    </w:p>
    <w:p w:rsidR="000B36D2" w:rsidRDefault="000B36D2">
      <w:pPr>
        <w:pStyle w:val="ConsPlusNormal"/>
        <w:jc w:val="center"/>
      </w:pPr>
      <w:r>
        <w:lastRenderedPageBreak/>
        <w:t>от 16.12.2011 N 10-25/жкх)</w:t>
      </w:r>
    </w:p>
    <w:p w:rsidR="000B36D2" w:rsidRDefault="000B36D2">
      <w:pPr>
        <w:pStyle w:val="ConsPlusNormal"/>
        <w:jc w:val="center"/>
      </w:pPr>
    </w:p>
    <w:p w:rsidR="000B36D2" w:rsidRDefault="000B36D2">
      <w:pPr>
        <w:pStyle w:val="ConsPlusCell"/>
        <w:jc w:val="both"/>
      </w:pPr>
      <w:r>
        <w:rPr>
          <w:sz w:val="18"/>
        </w:rPr>
        <w:t>┌───┬─────────────┬────────────────────────┬────────────────────────┬───────────────┐</w:t>
      </w:r>
    </w:p>
    <w:p w:rsidR="000B36D2" w:rsidRDefault="000B36D2">
      <w:pPr>
        <w:pStyle w:val="ConsPlusCell"/>
        <w:jc w:val="both"/>
      </w:pPr>
      <w:r>
        <w:rPr>
          <w:sz w:val="18"/>
        </w:rPr>
        <w:t>│ N │Наименование │ Тариф на питьевую воду │ Тариф на водоотведение │Тариф на услугу│</w:t>
      </w:r>
    </w:p>
    <w:p w:rsidR="000B36D2" w:rsidRDefault="000B36D2">
      <w:pPr>
        <w:pStyle w:val="ConsPlusCell"/>
        <w:jc w:val="both"/>
      </w:pPr>
      <w:r>
        <w:rPr>
          <w:sz w:val="18"/>
        </w:rPr>
        <w:t>│п/п│   муници-   │    (одноставочный),    │    (одноставочный),    │  утилизации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пального   │       руб./куб.м       │       руб./куб.м       │ (захоронения)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│образования, │                        │                        │твердых бытовых│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организации │                        │                        │    отходов,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│коммунального│                        │                        │  руб./куб.м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комплекса  ├───────┬───────┬────────┼───────┬───────┬────────┼───────┬───────┤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  с 1  │  с 1  │  с 1   │  с 1  │  с 1  │  с 1   │  с 1  │  с 1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│января │ июля  │сентября│января │ июля  │сентября│января │ июля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│2012 г.│2012 г.│2012 г. │2012 г.│2012 г.│2012 г. │2012 г.│2012 г.│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 по 30 │ по 31 │ по 31  │  по   │ по 31 │ по 31  │ по 30 │ по 31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 июня  │августа│декабря │30 июня│августа│декабря │ июня  │декабря│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             │2012 г.│2012 г.│2012 г. │2012 г.│2012 г.│2012 г. │2012 г.│2012 г.│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1.│Аксубаевский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2.│ОАО          │ 12,93 │ 13,70 │  14,87 │ 17,13 │ 18,16 │  18,71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│"Аксубаевское│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│МПП ЖКХ"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│ООО          │ 14,38 │ 15,24 │  15,49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│"Аксубаево-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│Бурводсервис"│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│Балтасинский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3.│ОАО          │ 25,01 │ 26,51 │  28,63 │ 34,96 │ 37,05 │  39,64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│"Балтасинское│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│МПП ЖКХ"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4.│ООО          │ 19,89 │ 21,06 │  21,44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│"Ципьинское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│МПП ЖКХ"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│(в ред.  </w:t>
      </w:r>
      <w:hyperlink r:id="rId12" w:history="1">
        <w:r>
          <w:rPr>
            <w:color w:val="0000FF"/>
            <w:sz w:val="18"/>
          </w:rPr>
          <w:t>Постановления</w:t>
        </w:r>
      </w:hyperlink>
      <w:r>
        <w:rPr>
          <w:sz w:val="18"/>
        </w:rPr>
        <w:t xml:space="preserve">  Государственного  комитета  РТ  по  тарифам  от  16.12.2011│</w:t>
      </w:r>
    </w:p>
    <w:p w:rsidR="000B36D2" w:rsidRDefault="000B36D2">
      <w:pPr>
        <w:pStyle w:val="ConsPlusCell"/>
        <w:jc w:val="both"/>
      </w:pPr>
      <w:r>
        <w:rPr>
          <w:sz w:val="18"/>
        </w:rPr>
        <w:t>│N 10-25/жкх)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│Верхне-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│услонский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5.│ОАО          │       │       │        │       │       │        │ 164,38│ 174,32│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│"Коммунальные│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│сети  Верхне-│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│услонского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│района"  (без│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│учета НДС)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6.│ООО          │ 28,87 │ 28,87 │  28,87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│"УслонСервис"│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│Зелено-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│дольский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7.│МУП          │       │       │        │       │       │        │  38,62│  38,62│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│"Экоресурс"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│Камско-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lastRenderedPageBreak/>
        <w:t>│   │Устьинский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8.│ОАО  "Камско-│ 24,46 │ 25,93 │  25,93 │ 36,04 │ 38,06 │  38,65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│Устьинские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│коммунальные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│сети"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9.│ОАО          │ 16,82 │ 17,51 │  17,51 │ 31,65 │ 33,46 │  33,46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│"Куйбышевско-│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│Затонские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│коммунальные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│сети"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│(в ред.  </w:t>
      </w:r>
      <w:hyperlink r:id="rId13" w:history="1">
        <w:r>
          <w:rPr>
            <w:color w:val="0000FF"/>
            <w:sz w:val="18"/>
          </w:rPr>
          <w:t>Постановления</w:t>
        </w:r>
      </w:hyperlink>
      <w:r>
        <w:rPr>
          <w:sz w:val="18"/>
        </w:rPr>
        <w:t xml:space="preserve">  Государственного  комитета  РТ  по  тарифам  от  16.12.2011│</w:t>
      </w:r>
    </w:p>
    <w:p w:rsidR="000B36D2" w:rsidRDefault="000B36D2">
      <w:pPr>
        <w:pStyle w:val="ConsPlusCell"/>
        <w:jc w:val="both"/>
      </w:pPr>
      <w:r>
        <w:rPr>
          <w:sz w:val="18"/>
        </w:rPr>
        <w:t>│N 10-25/жкх)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│Менделеевский│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│10.│Лечебно-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│профилак-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│тическое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│учреждение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│профсоюзов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│"Санаторий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│"Ижминводы":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в│ 11,65 │ 12,18 │  12,18 │ 22,90 │ 24,28 │  24,46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│жилищном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│секторе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с│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│учетом   НДС)│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2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│Иные         │  9,87 │ 10,32 │  10,32 │ 19,41 │ 20,58 │  20,73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│без     учета│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│НДС)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│11.│ТСЖ          │ 16,97 │ 17,98 │  18,34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│"Тихоново-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│сервис"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│Муслюмовский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│12.│ОАО          │ 17,74 │ 18,81 │  19,34 │ 33,08 │ 35,06 │  35,23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│"Муслюмовские│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│инженерные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│сети"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│Город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│Набережные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│Челны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│13.│ЗАО   "Челны-│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│водоканал"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в│ 16,64 │ 17,64 │  18,00 │  9,70 │ 10,28 │  10,80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│жилищном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│секторе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с│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│учетом   НДС)│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2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lastRenderedPageBreak/>
        <w:t xml:space="preserve">│(в ред.  </w:t>
      </w:r>
      <w:hyperlink r:id="rId14" w:history="1">
        <w:r>
          <w:rPr>
            <w:color w:val="0000FF"/>
            <w:sz w:val="18"/>
          </w:rPr>
          <w:t>Постановления</w:t>
        </w:r>
      </w:hyperlink>
      <w:r>
        <w:rPr>
          <w:sz w:val="18"/>
        </w:rPr>
        <w:t xml:space="preserve">  Государственного  комитета  РТ  по  тарифам  от  16.12.2011│</w:t>
      </w:r>
    </w:p>
    <w:p w:rsidR="000B36D2" w:rsidRDefault="000B36D2">
      <w:pPr>
        <w:pStyle w:val="ConsPlusCell"/>
        <w:jc w:val="both"/>
      </w:pPr>
      <w:r>
        <w:rPr>
          <w:sz w:val="18"/>
        </w:rPr>
        <w:t>│N 10-25/жкх)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│Иные         │ 14,10 │ 14,95 │  15,25 │  8,22 │  8,71 │   9,15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│без     учета│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│НДС)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│Новошеш-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│минский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│14.│ООО "Новошеш-│ 17,03 │ 17,71 │  17,71 │ 22,42 │ 23,77 │  23,98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│минское   МПП│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│ЖКХ"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│15.│КФХ          │ 17,18 │ 17,81 │  17,81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│"Ахметвалиева│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│Г.Г."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│16.│ООО      "КФХ│ 15,54 │ 16,01 │  16,01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│"Архангель-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│ское"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│17.│КФХ   "Козлов│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│В.В."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в│ 17,36 │ 18,39 │  18,57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│жилищном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│секторе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с│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│учетом   НДС)│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2" w:history="1">
        <w:r>
          <w:rPr>
            <w:color w:val="0000FF"/>
            <w:sz w:val="18"/>
          </w:rPr>
          <w:t>&lt;**&gt;</w:t>
        </w:r>
      </w:hyperlink>
      <w:r>
        <w:rPr>
          <w:sz w:val="18"/>
        </w:rPr>
        <w:t xml:space="preserve">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│Иные         │ 14,71 │ 15,59 │  15,74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│потребители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│(тарифы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│указываются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│без     учета│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│НДС)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│18.│ИП    Зарипов│ 15,72 │ 16,66 │  17,35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│Н.Г.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│19.│ООО  "Игенче"│ 14,98 │ 14,98 │  14,98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│20.│Индивидуаль- │ 15,46 │ 16,39 │  17,10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│ный     пред-│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│приниматель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│Козлов В.А.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│Пестречинский│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│21.│ООО    "Вейст│       │       │        │       │       │        │  56,50│  57,38│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│системз" (без│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│учета НДС)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│(в ред.  </w:t>
      </w:r>
      <w:hyperlink r:id="rId15" w:history="1">
        <w:r>
          <w:rPr>
            <w:color w:val="0000FF"/>
            <w:sz w:val="18"/>
          </w:rPr>
          <w:t>Постановления</w:t>
        </w:r>
      </w:hyperlink>
      <w:r>
        <w:rPr>
          <w:sz w:val="18"/>
        </w:rPr>
        <w:t xml:space="preserve">  Государственного  комитета  РТ  по  тарифам  от  16.12.2011│</w:t>
      </w:r>
    </w:p>
    <w:p w:rsidR="000B36D2" w:rsidRDefault="000B36D2">
      <w:pPr>
        <w:pStyle w:val="ConsPlusCell"/>
        <w:jc w:val="both"/>
      </w:pPr>
      <w:r>
        <w:rPr>
          <w:sz w:val="18"/>
        </w:rPr>
        <w:t>│N 10-25/жкх)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│22.│ООО          │ 18,81 │ 19,95 │  19,95 │ 19,12 │ 20,27 │  22,15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│"Теплострой"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lastRenderedPageBreak/>
        <w:t>│23.│ОАО          │ 16,94 │ 17,99 │  17,99 │ 27,93 │ 29,64 │  29,64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│"Кощаковские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│инженерные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│сети"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│24.│ООО  "Жилбыт"│ 19,96 │ 21,07 │  21,07 │ 22,42 │ 22,88 │  22,88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│Рыбно-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│Слободский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│25.│Индивидуаль- │ 27,01 │ 28,31 │  28,31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│ный     пред-│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│приниматель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│Гарифуллин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│Р.М.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│26.│ОАО          │ 21,34 │ 22,60 │  22,60 │ 26,28 │ 27,31 │  27,31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│"Масловский"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│Спасский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│27.│ООО "Спасский│ 29,74 │ 30,79 │  30,79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│водоканал"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│Тюлячинский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│28.│ООО  "Коммун-│       │       │        │       │       │        │ 295,58│ 295,58│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│сервис"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│Черемшанский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│муниципальный│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│район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├───┼─────────────┼───────┼───────┼────────┼───────┼───────┼────────┼───────┼───────┤</w:t>
      </w:r>
    </w:p>
    <w:p w:rsidR="000B36D2" w:rsidRDefault="000B36D2">
      <w:pPr>
        <w:pStyle w:val="ConsPlusCell"/>
        <w:jc w:val="both"/>
      </w:pPr>
      <w:r>
        <w:rPr>
          <w:sz w:val="18"/>
        </w:rPr>
        <w:t>│29.│ОАО          │ 20,70 │ 21,94 │  22,60 │ 31,92 │ 33,84 │  34,51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│"Коммунальные│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│сети       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│   │Черемшанского│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 xml:space="preserve">│   │района" </w:t>
      </w:r>
      <w:hyperlink w:anchor="P301" w:history="1">
        <w:r>
          <w:rPr>
            <w:color w:val="0000FF"/>
            <w:sz w:val="18"/>
          </w:rPr>
          <w:t>&lt;*&gt;</w:t>
        </w:r>
      </w:hyperlink>
      <w:r>
        <w:rPr>
          <w:sz w:val="18"/>
        </w:rPr>
        <w:t xml:space="preserve">  │       │       │        │       │       │        │       │       │</w:t>
      </w:r>
    </w:p>
    <w:p w:rsidR="000B36D2" w:rsidRDefault="000B36D2">
      <w:pPr>
        <w:pStyle w:val="ConsPlusCell"/>
        <w:jc w:val="both"/>
      </w:pPr>
      <w:r>
        <w:rPr>
          <w:sz w:val="18"/>
        </w:rPr>
        <w:t>└───┴─────────────┴───────┴───────┴────────┴───────┴───────┴────────┴───────┴───────┘</w:t>
      </w:r>
    </w:p>
    <w:p w:rsidR="000B36D2" w:rsidRDefault="000B36D2">
      <w:pPr>
        <w:pStyle w:val="ConsPlusNormal"/>
      </w:pPr>
    </w:p>
    <w:p w:rsidR="000B36D2" w:rsidRDefault="000B36D2">
      <w:pPr>
        <w:pStyle w:val="ConsPlusNormal"/>
        <w:ind w:firstLine="540"/>
        <w:jc w:val="both"/>
      </w:pPr>
      <w:r>
        <w:t>--------------------------------</w:t>
      </w:r>
    </w:p>
    <w:p w:rsidR="000B36D2" w:rsidRDefault="000B36D2">
      <w:pPr>
        <w:pStyle w:val="ConsPlusNormal"/>
        <w:spacing w:before="220"/>
        <w:ind w:firstLine="540"/>
        <w:jc w:val="both"/>
      </w:pPr>
      <w:bookmarkStart w:id="1" w:name="P301"/>
      <w:bookmarkEnd w:id="1"/>
      <w:r>
        <w:t>&lt;*&gt; применяют упрощенную систему налогообложения</w:t>
      </w:r>
    </w:p>
    <w:p w:rsidR="000B36D2" w:rsidRDefault="000B36D2">
      <w:pPr>
        <w:pStyle w:val="ConsPlusNormal"/>
        <w:spacing w:before="220"/>
        <w:ind w:firstLine="540"/>
        <w:jc w:val="both"/>
      </w:pPr>
      <w:bookmarkStart w:id="2" w:name="P302"/>
      <w:bookmarkEnd w:id="2"/>
      <w:r>
        <w:t xml:space="preserve">&lt;**&gt; выделяются в целях реализации </w:t>
      </w:r>
      <w:hyperlink r:id="rId16" w:history="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</w:t>
      </w:r>
    </w:p>
    <w:p w:rsidR="000B36D2" w:rsidRDefault="000B36D2">
      <w:pPr>
        <w:pStyle w:val="ConsPlusNormal"/>
      </w:pPr>
    </w:p>
    <w:p w:rsidR="000B36D2" w:rsidRDefault="000B36D2">
      <w:pPr>
        <w:pStyle w:val="ConsPlusNormal"/>
        <w:jc w:val="right"/>
      </w:pPr>
      <w:r>
        <w:t>Отдел организации,</w:t>
      </w:r>
    </w:p>
    <w:p w:rsidR="000B36D2" w:rsidRDefault="000B36D2">
      <w:pPr>
        <w:pStyle w:val="ConsPlusNormal"/>
        <w:jc w:val="right"/>
      </w:pPr>
      <w:r>
        <w:t>контроля и сопровождения</w:t>
      </w:r>
    </w:p>
    <w:p w:rsidR="000B36D2" w:rsidRDefault="000B36D2">
      <w:pPr>
        <w:pStyle w:val="ConsPlusNormal"/>
        <w:jc w:val="right"/>
      </w:pPr>
      <w:r>
        <w:t>принятия тарифных решений</w:t>
      </w:r>
    </w:p>
    <w:p w:rsidR="000B36D2" w:rsidRDefault="000B36D2">
      <w:pPr>
        <w:pStyle w:val="ConsPlusNormal"/>
        <w:jc w:val="right"/>
      </w:pPr>
      <w:r>
        <w:t>Государственного комитета</w:t>
      </w:r>
    </w:p>
    <w:p w:rsidR="000B36D2" w:rsidRDefault="000B36D2">
      <w:pPr>
        <w:pStyle w:val="ConsPlusNormal"/>
        <w:jc w:val="right"/>
      </w:pPr>
      <w:r>
        <w:t>Республики Татарстан по тарифам</w:t>
      </w:r>
    </w:p>
    <w:p w:rsidR="000B36D2" w:rsidRDefault="000B36D2">
      <w:pPr>
        <w:pStyle w:val="ConsPlusNormal"/>
      </w:pPr>
    </w:p>
    <w:p w:rsidR="000B36D2" w:rsidRDefault="000B36D2">
      <w:pPr>
        <w:pStyle w:val="ConsPlusNormal"/>
      </w:pPr>
    </w:p>
    <w:p w:rsidR="000B36D2" w:rsidRDefault="000B36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01E4" w:rsidRDefault="000B36D2">
      <w:bookmarkStart w:id="3" w:name="_GoBack"/>
      <w:bookmarkEnd w:id="3"/>
    </w:p>
    <w:sectPr w:rsidR="00DA01E4" w:rsidSect="00E80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D2"/>
    <w:rsid w:val="000B36D2"/>
    <w:rsid w:val="0040244A"/>
    <w:rsid w:val="00D6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3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3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36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36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15A98A803F3F7B773BB9A3A1677B8B274C63346B234975F4A911B9v51FI" TargetMode="External"/><Relationship Id="rId13" Type="http://schemas.openxmlformats.org/officeDocument/2006/relationships/hyperlink" Target="consultantplus://offline/ref=120C15A98A803F3F7B7725B4B5CD3A748224176637612F1821ABF24CEE5656B0E4CB3B348BEC643F40FE94vF10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15A98A803F3F7B773BB9A3A1677B882D4962366B234975F4A911B9v51FI" TargetMode="External"/><Relationship Id="rId12" Type="http://schemas.openxmlformats.org/officeDocument/2006/relationships/hyperlink" Target="consultantplus://offline/ref=120C15A98A803F3F7B7725B4B5CD3A748224176637612F1821ABF24CEE5656B0E4CB3B348BEC643F40FE94vF11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0C15A98A803F3F7B773BB9A3A1677B882E41693160234975F4A911B95F5CE7A3846276CFE16139v41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15A98A803F3F7B7725B4B5CD3A748224176637612F1821ABF24CEE5656B0E4CB3B348BEC643F40FE94vF1EI" TargetMode="External"/><Relationship Id="rId11" Type="http://schemas.openxmlformats.org/officeDocument/2006/relationships/hyperlink" Target="consultantplus://offline/ref=120C15A98A803F3F7B7725B4B5CD3A748224176637612F1821ABF24CEE5656B0E4CB3B348BEC643F40FE94vF1E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20C15A98A803F3F7B7725B4B5CD3A748224176637612F1821ABF24CEE5656B0E4CB3B348BEC643F40FE95vF18I" TargetMode="External"/><Relationship Id="rId10" Type="http://schemas.openxmlformats.org/officeDocument/2006/relationships/hyperlink" Target="consultantplus://offline/ref=120C15A98A803F3F7B773BB9A3A1677B8B2A4162396A234975F4A911B95F5CE7A3846276CFE1653Fv41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C15A98A803F3F7B7725B4B5CD3A748224176638602C1A2BABF24CEE5656B0E4CB3B348BEC643F40FE97vF1DI" TargetMode="External"/><Relationship Id="rId14" Type="http://schemas.openxmlformats.org/officeDocument/2006/relationships/hyperlink" Target="consultantplus://offline/ref=120C15A98A803F3F7B7725B4B5CD3A748224176637612F1821ABF24CEE5656B0E4CB3B348BEC643F40FE95vF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3991</Words>
  <Characters>22750</Characters>
  <Application>Microsoft Office Word</Application>
  <DocSecurity>0</DocSecurity>
  <Lines>189</Lines>
  <Paragraphs>53</Paragraphs>
  <ScaleCrop>false</ScaleCrop>
  <Company/>
  <LinksUpToDate>false</LinksUpToDate>
  <CharactersWithSpaces>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Манапова Елена Рустемовна</dc:creator>
  <cp:lastModifiedBy>Манапова Елена Рустемовна</cp:lastModifiedBy>
  <cp:revision>1</cp:revision>
  <dcterms:created xsi:type="dcterms:W3CDTF">2017-10-26T08:53:00Z</dcterms:created>
  <dcterms:modified xsi:type="dcterms:W3CDTF">2017-10-26T08:54:00Z</dcterms:modified>
</cp:coreProperties>
</file>